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187" w:rsidRPr="003C3187" w:rsidRDefault="003C3187" w:rsidP="003C3187">
      <w:pPr>
        <w:jc w:val="center"/>
        <w:rPr>
          <w:rFonts w:ascii="Verdana" w:hAnsi="Verdana"/>
          <w:b/>
          <w:sz w:val="26"/>
          <w:szCs w:val="26"/>
        </w:rPr>
      </w:pPr>
      <w:r w:rsidRPr="003C3187">
        <w:rPr>
          <w:rFonts w:ascii="Verdana" w:hAnsi="Verdana"/>
          <w:b/>
          <w:sz w:val="26"/>
          <w:szCs w:val="26"/>
        </w:rPr>
        <w:t>Свиной грипп</w:t>
      </w:r>
    </w:p>
    <w:p w:rsidR="003C3187" w:rsidRPr="003C3187" w:rsidRDefault="003C3187" w:rsidP="003C3187">
      <w:pPr>
        <w:rPr>
          <w:rFonts w:ascii="Verdana" w:hAnsi="Verdana"/>
          <w:sz w:val="26"/>
          <w:szCs w:val="26"/>
        </w:rPr>
      </w:pPr>
      <w:r w:rsidRPr="003C3187">
        <w:rPr>
          <w:rFonts w:ascii="Verdana" w:hAnsi="Verdana"/>
          <w:sz w:val="26"/>
          <w:szCs w:val="26"/>
        </w:rPr>
        <w:t xml:space="preserve">Вирус A/H1N1 под электронным микроскопом. Диаметр вируса — 80-120 </w:t>
      </w:r>
      <w:proofErr w:type="spellStart"/>
      <w:r w:rsidRPr="003C3187">
        <w:rPr>
          <w:rFonts w:ascii="Verdana" w:hAnsi="Verdana"/>
          <w:sz w:val="26"/>
          <w:szCs w:val="26"/>
        </w:rPr>
        <w:t>nm</w:t>
      </w:r>
      <w:proofErr w:type="spellEnd"/>
      <w:r w:rsidRPr="003C3187">
        <w:rPr>
          <w:rFonts w:ascii="Verdana" w:hAnsi="Verdana"/>
          <w:sz w:val="26"/>
          <w:szCs w:val="26"/>
        </w:rPr>
        <w:t>. [1]</w:t>
      </w:r>
    </w:p>
    <w:p w:rsidR="003C3187" w:rsidRPr="003C3187" w:rsidRDefault="003C3187" w:rsidP="003C3187">
      <w:pPr>
        <w:rPr>
          <w:rFonts w:ascii="Verdana" w:hAnsi="Verdana"/>
          <w:sz w:val="26"/>
          <w:szCs w:val="26"/>
        </w:rPr>
      </w:pPr>
      <w:r w:rsidRPr="003C3187">
        <w:rPr>
          <w:rFonts w:ascii="Verdana" w:hAnsi="Verdana"/>
          <w:sz w:val="26"/>
          <w:szCs w:val="26"/>
        </w:rPr>
        <w:t xml:space="preserve"> Карта заражённых гриппом H1N1 стран в 2009 году.</w:t>
      </w:r>
    </w:p>
    <w:p w:rsidR="00177EA5" w:rsidRPr="003C3187" w:rsidRDefault="003C3187" w:rsidP="003C3187">
      <w:pPr>
        <w:rPr>
          <w:rFonts w:ascii="Verdana" w:hAnsi="Verdana"/>
          <w:sz w:val="26"/>
          <w:szCs w:val="26"/>
          <w:lang w:val="en-US"/>
        </w:rPr>
      </w:pPr>
      <w:r w:rsidRPr="003C3187">
        <w:rPr>
          <w:rFonts w:ascii="Verdana" w:hAnsi="Verdana"/>
          <w:sz w:val="26"/>
          <w:szCs w:val="26"/>
        </w:rPr>
        <w:t xml:space="preserve">Свиной грипп (англ. </w:t>
      </w:r>
      <w:proofErr w:type="spellStart"/>
      <w:r w:rsidRPr="003C3187">
        <w:rPr>
          <w:rFonts w:ascii="Verdana" w:hAnsi="Verdana"/>
          <w:sz w:val="26"/>
          <w:szCs w:val="26"/>
        </w:rPr>
        <w:t>Swine</w:t>
      </w:r>
      <w:proofErr w:type="spellEnd"/>
      <w:r w:rsidRPr="003C3187">
        <w:rPr>
          <w:rFonts w:ascii="Verdana" w:hAnsi="Verdana"/>
          <w:sz w:val="26"/>
          <w:szCs w:val="26"/>
        </w:rPr>
        <w:t xml:space="preserve"> </w:t>
      </w:r>
      <w:proofErr w:type="spellStart"/>
      <w:r w:rsidRPr="003C3187">
        <w:rPr>
          <w:rFonts w:ascii="Verdana" w:hAnsi="Verdana"/>
          <w:sz w:val="26"/>
          <w:szCs w:val="26"/>
        </w:rPr>
        <w:t>influenza</w:t>
      </w:r>
      <w:proofErr w:type="spellEnd"/>
      <w:r w:rsidRPr="003C3187">
        <w:rPr>
          <w:rFonts w:ascii="Verdana" w:hAnsi="Verdana"/>
          <w:sz w:val="26"/>
          <w:szCs w:val="26"/>
        </w:rPr>
        <w:t>) — условное название заболевания людей и животных, вызываемого штаммами вируса гриппа. Название широко распространялось в СМИ в начале 2009 года. Штаммы, ассоциированные со вспышками т. н. «свиного гриппа», обнаружены среди вирусов гриппа серотипа C и подтипов серотипа</w:t>
      </w:r>
      <w:proofErr w:type="gramStart"/>
      <w:r w:rsidRPr="003C3187">
        <w:rPr>
          <w:rFonts w:ascii="Verdana" w:hAnsi="Verdana"/>
          <w:sz w:val="26"/>
          <w:szCs w:val="26"/>
        </w:rPr>
        <w:t xml:space="preserve"> А</w:t>
      </w:r>
      <w:proofErr w:type="gramEnd"/>
      <w:r w:rsidRPr="003C3187">
        <w:rPr>
          <w:rFonts w:ascii="Verdana" w:hAnsi="Verdana"/>
          <w:sz w:val="26"/>
          <w:szCs w:val="26"/>
        </w:rPr>
        <w:t xml:space="preserve"> (А/H1N1, А/H1N2, А/H3N1, А/H3N2 и А/H2N3). Эти штаммы известны под общим названием «вирус свиного гриппа». Свиной грипп распространён среди домашних свиней в США, Мексике, Канаде, Южной Америке, Европе, Кении, материковом Китае, Тайване, Японии и других странах Азии.[2] При этом вирус может циркулировать в среде людей, птиц и др. видов; этот процесс сопровождается его мутациями. [3]</w:t>
      </w:r>
    </w:p>
    <w:p w:rsidR="003C3187" w:rsidRPr="003C3187" w:rsidRDefault="003C3187" w:rsidP="003C3187">
      <w:pPr>
        <w:rPr>
          <w:rFonts w:ascii="Verdana" w:hAnsi="Verdana"/>
          <w:sz w:val="26"/>
          <w:szCs w:val="26"/>
        </w:rPr>
      </w:pPr>
      <w:r w:rsidRPr="003C3187">
        <w:rPr>
          <w:rFonts w:ascii="Verdana" w:hAnsi="Verdana"/>
          <w:sz w:val="26"/>
          <w:szCs w:val="26"/>
        </w:rPr>
        <w:t>Эпидемиология</w:t>
      </w:r>
    </w:p>
    <w:p w:rsidR="003C3187" w:rsidRPr="003C3187" w:rsidRDefault="003C3187" w:rsidP="003C3187">
      <w:pPr>
        <w:rPr>
          <w:rFonts w:ascii="Verdana" w:hAnsi="Verdana"/>
          <w:sz w:val="26"/>
          <w:szCs w:val="26"/>
          <w:lang w:val="en-US"/>
        </w:rPr>
      </w:pPr>
      <w:r w:rsidRPr="003C3187">
        <w:rPr>
          <w:rFonts w:ascii="Verdana" w:hAnsi="Verdana"/>
          <w:sz w:val="26"/>
          <w:szCs w:val="26"/>
        </w:rPr>
        <w:t xml:space="preserve">Передача вируса от животного к человеку мало распространена, и правильно приготовленная (термически обработанная) свинина не может быть источником заражения. Передаваясь от животного к человеку, вирус не всегда вызывает заболевание и часто выявляется только по наличию антител в крови человека. Случаи, когда передача вируса от животного к человеку приводит к заболеванию, называют зоонозным свиным гриппом. Люди, работающие со свиньями, подвергаются риску заражения этим заболеванием, тем не </w:t>
      </w:r>
      <w:proofErr w:type="gramStart"/>
      <w:r w:rsidRPr="003C3187">
        <w:rPr>
          <w:rFonts w:ascii="Verdana" w:hAnsi="Verdana"/>
          <w:sz w:val="26"/>
          <w:szCs w:val="26"/>
        </w:rPr>
        <w:t>менее</w:t>
      </w:r>
      <w:proofErr w:type="gramEnd"/>
      <w:r w:rsidRPr="003C3187">
        <w:rPr>
          <w:rFonts w:ascii="Verdana" w:hAnsi="Verdana"/>
          <w:sz w:val="26"/>
          <w:szCs w:val="26"/>
        </w:rPr>
        <w:t xml:space="preserve"> с середины двадцатых годов </w:t>
      </w:r>
      <w:r w:rsidRPr="003C3187">
        <w:rPr>
          <w:rFonts w:ascii="Verdana" w:hAnsi="Verdana"/>
          <w:sz w:val="26"/>
          <w:szCs w:val="26"/>
          <w:lang w:val="en-US"/>
        </w:rPr>
        <w:t>XX</w:t>
      </w:r>
      <w:r w:rsidRPr="003C3187">
        <w:rPr>
          <w:rFonts w:ascii="Verdana" w:hAnsi="Verdana"/>
          <w:sz w:val="26"/>
          <w:szCs w:val="26"/>
        </w:rPr>
        <w:t xml:space="preserve"> века (когда впервые стала возможной идентификация подтипов вируса гриппа) было зарегистрировано всего лишь около 50 таких случаев. Некоторые из штаммов, вызвавших заболевание у людей, приобрели способность передаваться от человека к человеку. Свиной грипп вызывает у человека симптомы, типичные для гриппа и ОРВИ. Вирус свиного гриппа передается как через непосредственный контакт с заражёнными организмами, так и воздушно-капельным путем (</w:t>
      </w:r>
      <w:proofErr w:type="gramStart"/>
      <w:r w:rsidRPr="003C3187">
        <w:rPr>
          <w:rFonts w:ascii="Verdana" w:hAnsi="Verdana"/>
          <w:sz w:val="26"/>
          <w:szCs w:val="26"/>
        </w:rPr>
        <w:t>см</w:t>
      </w:r>
      <w:proofErr w:type="gramEnd"/>
      <w:r w:rsidRPr="003C3187">
        <w:rPr>
          <w:rFonts w:ascii="Verdana" w:hAnsi="Verdana"/>
          <w:sz w:val="26"/>
          <w:szCs w:val="26"/>
        </w:rPr>
        <w:t xml:space="preserve">. </w:t>
      </w:r>
      <w:proofErr w:type="spellStart"/>
      <w:r w:rsidRPr="003C3187">
        <w:rPr>
          <w:rFonts w:ascii="Verdana" w:hAnsi="Verdana"/>
          <w:sz w:val="26"/>
          <w:szCs w:val="26"/>
          <w:lang w:val="en-US"/>
        </w:rPr>
        <w:t>Механизм</w:t>
      </w:r>
      <w:proofErr w:type="spellEnd"/>
      <w:r w:rsidRPr="003C3187">
        <w:rPr>
          <w:rFonts w:ascii="Verdana" w:hAnsi="Verdana"/>
          <w:sz w:val="26"/>
          <w:szCs w:val="26"/>
          <w:lang w:val="en-US"/>
        </w:rPr>
        <w:t xml:space="preserve"> </w:t>
      </w:r>
      <w:proofErr w:type="spellStart"/>
      <w:r w:rsidRPr="003C3187">
        <w:rPr>
          <w:rFonts w:ascii="Verdana" w:hAnsi="Verdana"/>
          <w:sz w:val="26"/>
          <w:szCs w:val="26"/>
          <w:lang w:val="en-US"/>
        </w:rPr>
        <w:t>передачи</w:t>
      </w:r>
      <w:proofErr w:type="spellEnd"/>
      <w:r w:rsidRPr="003C3187">
        <w:rPr>
          <w:rFonts w:ascii="Verdana" w:hAnsi="Verdana"/>
          <w:sz w:val="26"/>
          <w:szCs w:val="26"/>
          <w:lang w:val="en-US"/>
        </w:rPr>
        <w:t xml:space="preserve"> </w:t>
      </w:r>
      <w:proofErr w:type="spellStart"/>
      <w:r w:rsidRPr="003C3187">
        <w:rPr>
          <w:rFonts w:ascii="Verdana" w:hAnsi="Verdana"/>
          <w:sz w:val="26"/>
          <w:szCs w:val="26"/>
          <w:lang w:val="en-US"/>
        </w:rPr>
        <w:t>возбудителя</w:t>
      </w:r>
      <w:proofErr w:type="spellEnd"/>
      <w:r w:rsidRPr="003C3187">
        <w:rPr>
          <w:rFonts w:ascii="Verdana" w:hAnsi="Verdana"/>
          <w:sz w:val="26"/>
          <w:szCs w:val="26"/>
          <w:lang w:val="en-US"/>
        </w:rPr>
        <w:t xml:space="preserve"> </w:t>
      </w:r>
      <w:proofErr w:type="spellStart"/>
      <w:r w:rsidRPr="003C3187">
        <w:rPr>
          <w:rFonts w:ascii="Verdana" w:hAnsi="Verdana"/>
          <w:sz w:val="26"/>
          <w:szCs w:val="26"/>
          <w:lang w:val="en-US"/>
        </w:rPr>
        <w:t>инфекции</w:t>
      </w:r>
      <w:proofErr w:type="spellEnd"/>
      <w:r w:rsidRPr="003C3187">
        <w:rPr>
          <w:rFonts w:ascii="Verdana" w:hAnsi="Verdana"/>
          <w:sz w:val="26"/>
          <w:szCs w:val="26"/>
          <w:lang w:val="en-US"/>
        </w:rPr>
        <w:t>).</w:t>
      </w:r>
    </w:p>
    <w:p w:rsidR="003C3187" w:rsidRPr="003C3187" w:rsidRDefault="003C3187" w:rsidP="003C3187">
      <w:pPr>
        <w:rPr>
          <w:rFonts w:ascii="Verdana" w:hAnsi="Verdana"/>
          <w:sz w:val="26"/>
          <w:szCs w:val="26"/>
        </w:rPr>
      </w:pPr>
      <w:r w:rsidRPr="003C3187">
        <w:rPr>
          <w:rFonts w:ascii="Verdana" w:hAnsi="Verdana"/>
          <w:sz w:val="26"/>
          <w:szCs w:val="26"/>
        </w:rPr>
        <w:t>Этиология</w:t>
      </w:r>
    </w:p>
    <w:p w:rsidR="003C3187" w:rsidRPr="003C3187" w:rsidRDefault="003C3187" w:rsidP="003C3187">
      <w:pPr>
        <w:rPr>
          <w:rFonts w:ascii="Verdana" w:hAnsi="Verdana"/>
          <w:sz w:val="26"/>
          <w:szCs w:val="26"/>
        </w:rPr>
      </w:pPr>
      <w:r w:rsidRPr="003C3187">
        <w:rPr>
          <w:rFonts w:ascii="Verdana" w:hAnsi="Verdana"/>
          <w:sz w:val="26"/>
          <w:szCs w:val="26"/>
        </w:rPr>
        <w:lastRenderedPageBreak/>
        <w:t xml:space="preserve">Основная статья: </w:t>
      </w:r>
      <w:r w:rsidRPr="003C3187">
        <w:rPr>
          <w:rFonts w:ascii="Verdana" w:hAnsi="Verdana"/>
          <w:sz w:val="26"/>
          <w:szCs w:val="26"/>
          <w:lang w:val="en-US"/>
        </w:rPr>
        <w:t>H</w:t>
      </w:r>
      <w:r w:rsidRPr="003C3187">
        <w:rPr>
          <w:rFonts w:ascii="Verdana" w:hAnsi="Verdana"/>
          <w:sz w:val="26"/>
          <w:szCs w:val="26"/>
        </w:rPr>
        <w:t>1</w:t>
      </w:r>
      <w:r w:rsidRPr="003C3187">
        <w:rPr>
          <w:rFonts w:ascii="Verdana" w:hAnsi="Verdana"/>
          <w:sz w:val="26"/>
          <w:szCs w:val="26"/>
          <w:lang w:val="en-US"/>
        </w:rPr>
        <w:t>N</w:t>
      </w:r>
      <w:r w:rsidRPr="003C3187">
        <w:rPr>
          <w:rFonts w:ascii="Verdana" w:hAnsi="Verdana"/>
          <w:sz w:val="26"/>
          <w:szCs w:val="26"/>
        </w:rPr>
        <w:t>1</w:t>
      </w:r>
    </w:p>
    <w:p w:rsidR="003C3187" w:rsidRPr="003C3187" w:rsidRDefault="003C3187" w:rsidP="003C3187">
      <w:pPr>
        <w:rPr>
          <w:rFonts w:ascii="Verdana" w:hAnsi="Verdana"/>
          <w:sz w:val="26"/>
          <w:szCs w:val="26"/>
        </w:rPr>
      </w:pPr>
      <w:r w:rsidRPr="003C3187">
        <w:rPr>
          <w:rFonts w:ascii="Verdana" w:hAnsi="Verdana"/>
          <w:sz w:val="26"/>
          <w:szCs w:val="26"/>
        </w:rPr>
        <w:t xml:space="preserve"> Симптомы свиного гриппа</w:t>
      </w:r>
    </w:p>
    <w:p w:rsidR="003C3187" w:rsidRPr="003C3187" w:rsidRDefault="003C3187" w:rsidP="003C3187">
      <w:pPr>
        <w:rPr>
          <w:rFonts w:ascii="Verdana" w:hAnsi="Verdana"/>
          <w:sz w:val="26"/>
          <w:szCs w:val="26"/>
        </w:rPr>
      </w:pPr>
      <w:r w:rsidRPr="003C3187">
        <w:rPr>
          <w:rFonts w:ascii="Verdana" w:hAnsi="Verdana"/>
          <w:sz w:val="26"/>
          <w:szCs w:val="26"/>
        </w:rPr>
        <w:t xml:space="preserve">Вспышка нового штамма вируса гриппа в 2009 году, получившая известность как «свиной грипп», была вызвана вирусом подтипа </w:t>
      </w:r>
      <w:r w:rsidRPr="003C3187">
        <w:rPr>
          <w:rFonts w:ascii="Verdana" w:hAnsi="Verdana"/>
          <w:sz w:val="26"/>
          <w:szCs w:val="26"/>
          <w:lang w:val="en-US"/>
        </w:rPr>
        <w:t>H</w:t>
      </w:r>
      <w:r w:rsidRPr="003C3187">
        <w:rPr>
          <w:rFonts w:ascii="Verdana" w:hAnsi="Verdana"/>
          <w:sz w:val="26"/>
          <w:szCs w:val="26"/>
        </w:rPr>
        <w:t>1</w:t>
      </w:r>
      <w:r w:rsidRPr="003C3187">
        <w:rPr>
          <w:rFonts w:ascii="Verdana" w:hAnsi="Verdana"/>
          <w:sz w:val="26"/>
          <w:szCs w:val="26"/>
          <w:lang w:val="en-US"/>
        </w:rPr>
        <w:t>N</w:t>
      </w:r>
      <w:r w:rsidRPr="003C3187">
        <w:rPr>
          <w:rFonts w:ascii="Verdana" w:hAnsi="Verdana"/>
          <w:sz w:val="26"/>
          <w:szCs w:val="26"/>
        </w:rPr>
        <w:t xml:space="preserve">1, обладающим наибольшим генетическим сходством с вирусом свиного гриппа. Происхождение этого штамма точно не известно. Тем не </w:t>
      </w:r>
      <w:proofErr w:type="gramStart"/>
      <w:r w:rsidRPr="003C3187">
        <w:rPr>
          <w:rFonts w:ascii="Verdana" w:hAnsi="Verdana"/>
          <w:sz w:val="26"/>
          <w:szCs w:val="26"/>
        </w:rPr>
        <w:t>менее</w:t>
      </w:r>
      <w:proofErr w:type="gramEnd"/>
      <w:r w:rsidRPr="003C3187">
        <w:rPr>
          <w:rFonts w:ascii="Verdana" w:hAnsi="Verdana"/>
          <w:sz w:val="26"/>
          <w:szCs w:val="26"/>
        </w:rPr>
        <w:t xml:space="preserve"> Всемирная организация по охране здоровья животных (</w:t>
      </w:r>
      <w:r w:rsidRPr="003C3187">
        <w:rPr>
          <w:rFonts w:ascii="Verdana" w:hAnsi="Verdana"/>
          <w:sz w:val="26"/>
          <w:szCs w:val="26"/>
          <w:lang w:val="en-US"/>
        </w:rPr>
        <w:t>World</w:t>
      </w:r>
      <w:r w:rsidRPr="003C3187">
        <w:rPr>
          <w:rFonts w:ascii="Verdana" w:hAnsi="Verdana"/>
          <w:sz w:val="26"/>
          <w:szCs w:val="26"/>
        </w:rPr>
        <w:t xml:space="preserve"> </w:t>
      </w:r>
      <w:r w:rsidRPr="003C3187">
        <w:rPr>
          <w:rFonts w:ascii="Verdana" w:hAnsi="Verdana"/>
          <w:sz w:val="26"/>
          <w:szCs w:val="26"/>
          <w:lang w:val="en-US"/>
        </w:rPr>
        <w:t>Organization</w:t>
      </w:r>
      <w:r w:rsidRPr="003C3187">
        <w:rPr>
          <w:rFonts w:ascii="Verdana" w:hAnsi="Verdana"/>
          <w:sz w:val="26"/>
          <w:szCs w:val="26"/>
        </w:rPr>
        <w:t xml:space="preserve"> </w:t>
      </w:r>
      <w:r w:rsidRPr="003C3187">
        <w:rPr>
          <w:rFonts w:ascii="Verdana" w:hAnsi="Verdana"/>
          <w:sz w:val="26"/>
          <w:szCs w:val="26"/>
          <w:lang w:val="en-US"/>
        </w:rPr>
        <w:t>for</w:t>
      </w:r>
      <w:r w:rsidRPr="003C3187">
        <w:rPr>
          <w:rFonts w:ascii="Verdana" w:hAnsi="Verdana"/>
          <w:sz w:val="26"/>
          <w:szCs w:val="26"/>
        </w:rPr>
        <w:t xml:space="preserve"> </w:t>
      </w:r>
      <w:r w:rsidRPr="003C3187">
        <w:rPr>
          <w:rFonts w:ascii="Verdana" w:hAnsi="Verdana"/>
          <w:sz w:val="26"/>
          <w:szCs w:val="26"/>
          <w:lang w:val="en-US"/>
        </w:rPr>
        <w:t>Animal</w:t>
      </w:r>
      <w:r w:rsidRPr="003C3187">
        <w:rPr>
          <w:rFonts w:ascii="Verdana" w:hAnsi="Verdana"/>
          <w:sz w:val="26"/>
          <w:szCs w:val="26"/>
        </w:rPr>
        <w:t xml:space="preserve"> </w:t>
      </w:r>
      <w:r w:rsidRPr="003C3187">
        <w:rPr>
          <w:rFonts w:ascii="Verdana" w:hAnsi="Verdana"/>
          <w:sz w:val="26"/>
          <w:szCs w:val="26"/>
          <w:lang w:val="en-US"/>
        </w:rPr>
        <w:t>Health</w:t>
      </w:r>
      <w:r w:rsidRPr="003C3187">
        <w:rPr>
          <w:rFonts w:ascii="Verdana" w:hAnsi="Verdana"/>
          <w:sz w:val="26"/>
          <w:szCs w:val="26"/>
        </w:rPr>
        <w:t>) сообщает, что эпидемическое распространение вируса этого же штамма не удалось установить среди свиней. [4] Вирусы этого штамма передаются от человека к человеку [5] и вызывают заболевания с симптомами, обычными для гриппа. [6]</w:t>
      </w:r>
    </w:p>
    <w:p w:rsidR="003C3187" w:rsidRPr="003C3187" w:rsidRDefault="003C3187" w:rsidP="003C3187">
      <w:pPr>
        <w:rPr>
          <w:rFonts w:ascii="Verdana" w:hAnsi="Verdana"/>
          <w:sz w:val="26"/>
          <w:szCs w:val="26"/>
        </w:rPr>
      </w:pPr>
      <w:r w:rsidRPr="003C3187">
        <w:rPr>
          <w:rFonts w:ascii="Verdana" w:hAnsi="Verdana"/>
          <w:sz w:val="26"/>
          <w:szCs w:val="26"/>
        </w:rPr>
        <w:t>Свиньи могут быть инфицированы вирусом гриппа человека, и именно это могло произойти как во время пандемии Испанского гриппа, так и вспышки 2009 года.</w:t>
      </w:r>
    </w:p>
    <w:p w:rsidR="003C3187" w:rsidRPr="003C3187" w:rsidRDefault="003C3187" w:rsidP="003C3187">
      <w:pPr>
        <w:rPr>
          <w:rFonts w:ascii="Verdana" w:hAnsi="Verdana"/>
          <w:sz w:val="26"/>
          <w:szCs w:val="26"/>
        </w:rPr>
      </w:pPr>
      <w:r w:rsidRPr="003C3187">
        <w:rPr>
          <w:rFonts w:ascii="Verdana" w:hAnsi="Verdana"/>
          <w:sz w:val="26"/>
          <w:szCs w:val="26"/>
        </w:rPr>
        <w:t>Патогенез</w:t>
      </w:r>
      <w:proofErr w:type="gramStart"/>
      <w:r w:rsidRPr="003C3187">
        <w:rPr>
          <w:rFonts w:ascii="Verdana" w:hAnsi="Verdana"/>
          <w:sz w:val="26"/>
          <w:szCs w:val="26"/>
        </w:rPr>
        <w:tab/>
        <w:t>Э</w:t>
      </w:r>
      <w:proofErr w:type="gramEnd"/>
      <w:r w:rsidRPr="003C3187">
        <w:rPr>
          <w:rFonts w:ascii="Verdana" w:hAnsi="Verdana"/>
          <w:sz w:val="26"/>
          <w:szCs w:val="26"/>
        </w:rPr>
        <w:t>тот раздел не завершён.</w:t>
      </w:r>
    </w:p>
    <w:p w:rsidR="003C3187" w:rsidRPr="003C3187" w:rsidRDefault="003C3187" w:rsidP="003C3187">
      <w:pPr>
        <w:rPr>
          <w:rFonts w:ascii="Verdana" w:hAnsi="Verdana"/>
          <w:sz w:val="26"/>
          <w:szCs w:val="26"/>
        </w:rPr>
      </w:pPr>
      <w:r w:rsidRPr="003C3187">
        <w:rPr>
          <w:rFonts w:ascii="Verdana" w:hAnsi="Verdana"/>
          <w:sz w:val="26"/>
          <w:szCs w:val="26"/>
        </w:rPr>
        <w:t>Вы поможете проекту, исправив и дополнив его.</w:t>
      </w:r>
      <w:r w:rsidRPr="003C3187">
        <w:rPr>
          <w:rFonts w:ascii="Verdana" w:hAnsi="Verdana"/>
          <w:sz w:val="26"/>
          <w:szCs w:val="26"/>
        </w:rPr>
        <w:tab/>
      </w:r>
    </w:p>
    <w:p w:rsidR="003C3187" w:rsidRPr="003C3187" w:rsidRDefault="003C3187" w:rsidP="003C3187">
      <w:pPr>
        <w:rPr>
          <w:rFonts w:ascii="Verdana" w:hAnsi="Verdana"/>
          <w:sz w:val="26"/>
          <w:szCs w:val="26"/>
        </w:rPr>
      </w:pPr>
      <w:r w:rsidRPr="003C3187">
        <w:rPr>
          <w:rFonts w:ascii="Verdana" w:hAnsi="Verdana"/>
          <w:sz w:val="26"/>
          <w:szCs w:val="26"/>
        </w:rPr>
        <w:t>В целом механизм воздействия данного вируса аналогичен таковому при поражении другими штаммами вируса гриппа. Входными воротами инфекции является эпителий слизистых оболочек дыхательных путей человека, где происходит его репликация и репродукция. Наблюдается поверхностное поражение клеток трахеи и бронхов, характеризующееся процессами дегенерации, некроза и отторжения пораженных клеток.</w:t>
      </w:r>
    </w:p>
    <w:p w:rsidR="003C3187" w:rsidRPr="003C3187" w:rsidRDefault="003C3187" w:rsidP="003C3187">
      <w:pPr>
        <w:rPr>
          <w:rFonts w:ascii="Verdana" w:hAnsi="Verdana"/>
          <w:sz w:val="26"/>
          <w:szCs w:val="26"/>
        </w:rPr>
      </w:pPr>
      <w:proofErr w:type="gramStart"/>
      <w:r w:rsidRPr="003C3187">
        <w:rPr>
          <w:rFonts w:ascii="Verdana" w:hAnsi="Verdana"/>
          <w:sz w:val="26"/>
          <w:szCs w:val="26"/>
        </w:rPr>
        <w:t xml:space="preserve">Развитие патологического процесса сопровождается </w:t>
      </w:r>
      <w:proofErr w:type="spellStart"/>
      <w:r w:rsidRPr="003C3187">
        <w:rPr>
          <w:rFonts w:ascii="Verdana" w:hAnsi="Verdana"/>
          <w:sz w:val="26"/>
          <w:szCs w:val="26"/>
        </w:rPr>
        <w:t>вирусемией</w:t>
      </w:r>
      <w:proofErr w:type="spellEnd"/>
      <w:r w:rsidRPr="003C3187">
        <w:rPr>
          <w:rFonts w:ascii="Verdana" w:hAnsi="Verdana"/>
          <w:sz w:val="26"/>
          <w:szCs w:val="26"/>
        </w:rPr>
        <w:t xml:space="preserve">, длящейся 10 −14 дней, с преобладанием токсических и токсико-аллергических реакций со стороны внутренних органов, в первую очередь </w:t>
      </w:r>
      <w:proofErr w:type="spellStart"/>
      <w:r w:rsidRPr="003C3187">
        <w:rPr>
          <w:rFonts w:ascii="Verdana" w:hAnsi="Verdana"/>
          <w:sz w:val="26"/>
          <w:szCs w:val="26"/>
        </w:rPr>
        <w:t>сердечно-сосудистой</w:t>
      </w:r>
      <w:proofErr w:type="spellEnd"/>
      <w:r w:rsidRPr="003C3187">
        <w:rPr>
          <w:rFonts w:ascii="Verdana" w:hAnsi="Verdana"/>
          <w:sz w:val="26"/>
          <w:szCs w:val="26"/>
        </w:rPr>
        <w:t xml:space="preserve"> и нервной систем.</w:t>
      </w:r>
      <w:proofErr w:type="gramEnd"/>
    </w:p>
    <w:p w:rsidR="003C3187" w:rsidRPr="003C3187" w:rsidRDefault="003C3187" w:rsidP="003C3187">
      <w:pPr>
        <w:rPr>
          <w:rFonts w:ascii="Verdana" w:hAnsi="Verdana"/>
          <w:sz w:val="26"/>
          <w:szCs w:val="26"/>
        </w:rPr>
      </w:pPr>
      <w:r w:rsidRPr="003C3187">
        <w:rPr>
          <w:rFonts w:ascii="Verdana" w:hAnsi="Verdana"/>
          <w:sz w:val="26"/>
          <w:szCs w:val="26"/>
        </w:rPr>
        <w:t xml:space="preserve">Главным звеном в патогенезе является поражение сосудистой системы, проявляющееся повышением проницаемости и ломкости сосудистой стенки, нарушением </w:t>
      </w:r>
      <w:proofErr w:type="spellStart"/>
      <w:r w:rsidRPr="003C3187">
        <w:rPr>
          <w:rFonts w:ascii="Verdana" w:hAnsi="Verdana"/>
          <w:sz w:val="26"/>
          <w:szCs w:val="26"/>
        </w:rPr>
        <w:t>микроциркуляции</w:t>
      </w:r>
      <w:proofErr w:type="spellEnd"/>
      <w:r w:rsidRPr="003C3187">
        <w:rPr>
          <w:rFonts w:ascii="Verdana" w:hAnsi="Verdana"/>
          <w:sz w:val="26"/>
          <w:szCs w:val="26"/>
        </w:rPr>
        <w:t xml:space="preserve">. Данные изменения проявляются у больных появлением </w:t>
      </w:r>
      <w:proofErr w:type="spellStart"/>
      <w:r w:rsidRPr="003C3187">
        <w:rPr>
          <w:rFonts w:ascii="Verdana" w:hAnsi="Verdana"/>
          <w:sz w:val="26"/>
          <w:szCs w:val="26"/>
        </w:rPr>
        <w:t>ринорагий</w:t>
      </w:r>
      <w:proofErr w:type="spellEnd"/>
      <w:r w:rsidRPr="003C3187">
        <w:rPr>
          <w:rFonts w:ascii="Verdana" w:hAnsi="Verdana"/>
          <w:sz w:val="26"/>
          <w:szCs w:val="26"/>
        </w:rPr>
        <w:t xml:space="preserve"> (носовых кровотечений), геморрагий на коже и слизистых, кровоизлияниями во внутренние органы, а также приводят к </w:t>
      </w:r>
      <w:r w:rsidRPr="003C3187">
        <w:rPr>
          <w:rFonts w:ascii="Verdana" w:hAnsi="Verdana"/>
          <w:sz w:val="26"/>
          <w:szCs w:val="26"/>
        </w:rPr>
        <w:lastRenderedPageBreak/>
        <w:t xml:space="preserve">развитию патологических изменений в лёгких: отёку легочной ткани с множественными кровоизлияниями в альвеолы и </w:t>
      </w:r>
      <w:proofErr w:type="spellStart"/>
      <w:r w:rsidRPr="003C3187">
        <w:rPr>
          <w:rFonts w:ascii="Verdana" w:hAnsi="Verdana"/>
          <w:sz w:val="26"/>
          <w:szCs w:val="26"/>
        </w:rPr>
        <w:t>интерстиций</w:t>
      </w:r>
      <w:proofErr w:type="spellEnd"/>
      <w:r w:rsidRPr="003C3187">
        <w:rPr>
          <w:rFonts w:ascii="Verdana" w:hAnsi="Verdana"/>
          <w:sz w:val="26"/>
          <w:szCs w:val="26"/>
        </w:rPr>
        <w:t>.</w:t>
      </w:r>
    </w:p>
    <w:p w:rsidR="003C3187" w:rsidRPr="003C3187" w:rsidRDefault="003C3187" w:rsidP="003C3187">
      <w:pPr>
        <w:rPr>
          <w:rFonts w:ascii="Verdana" w:hAnsi="Verdana"/>
          <w:sz w:val="26"/>
          <w:szCs w:val="26"/>
        </w:rPr>
      </w:pPr>
      <w:r w:rsidRPr="003C3187">
        <w:rPr>
          <w:rFonts w:ascii="Verdana" w:hAnsi="Verdana"/>
          <w:sz w:val="26"/>
          <w:szCs w:val="26"/>
        </w:rPr>
        <w:t xml:space="preserve">Падение тонуса сосудов приводит к возникновению венозной гиперемии кожи и слизистых оболочек, застойному полнокровию внутренних органов, нарушению </w:t>
      </w:r>
      <w:proofErr w:type="spellStart"/>
      <w:r w:rsidRPr="003C3187">
        <w:rPr>
          <w:rFonts w:ascii="Verdana" w:hAnsi="Verdana"/>
          <w:sz w:val="26"/>
          <w:szCs w:val="26"/>
        </w:rPr>
        <w:t>микроциркуляции</w:t>
      </w:r>
      <w:proofErr w:type="spellEnd"/>
      <w:r w:rsidRPr="003C3187">
        <w:rPr>
          <w:rFonts w:ascii="Verdana" w:hAnsi="Verdana"/>
          <w:sz w:val="26"/>
          <w:szCs w:val="26"/>
        </w:rPr>
        <w:t xml:space="preserve">, </w:t>
      </w:r>
      <w:proofErr w:type="spellStart"/>
      <w:r w:rsidRPr="003C3187">
        <w:rPr>
          <w:rFonts w:ascii="Verdana" w:hAnsi="Verdana"/>
          <w:sz w:val="26"/>
          <w:szCs w:val="26"/>
        </w:rPr>
        <w:t>диапедезным</w:t>
      </w:r>
      <w:proofErr w:type="spellEnd"/>
      <w:r w:rsidRPr="003C3187">
        <w:rPr>
          <w:rFonts w:ascii="Verdana" w:hAnsi="Verdana"/>
          <w:sz w:val="26"/>
          <w:szCs w:val="26"/>
        </w:rPr>
        <w:t xml:space="preserve"> кровоизлияниям, на более поздних сроках — тромбозам вен и капилляров.</w:t>
      </w:r>
    </w:p>
    <w:p w:rsidR="003C3187" w:rsidRPr="003C3187" w:rsidRDefault="003C3187" w:rsidP="003C3187">
      <w:pPr>
        <w:rPr>
          <w:rFonts w:ascii="Verdana" w:hAnsi="Verdana"/>
          <w:sz w:val="26"/>
          <w:szCs w:val="26"/>
        </w:rPr>
      </w:pPr>
      <w:r w:rsidRPr="003C3187">
        <w:rPr>
          <w:rFonts w:ascii="Verdana" w:hAnsi="Verdana"/>
          <w:sz w:val="26"/>
          <w:szCs w:val="26"/>
        </w:rPr>
        <w:t xml:space="preserve">Данные сосудистые изменения также вызывают гиперсекрецию ликвора с развитием </w:t>
      </w:r>
      <w:proofErr w:type="spellStart"/>
      <w:r w:rsidRPr="003C3187">
        <w:rPr>
          <w:rFonts w:ascii="Verdana" w:hAnsi="Verdana"/>
          <w:sz w:val="26"/>
          <w:szCs w:val="26"/>
        </w:rPr>
        <w:t>циркуляторных</w:t>
      </w:r>
      <w:proofErr w:type="spellEnd"/>
      <w:r w:rsidRPr="003C3187">
        <w:rPr>
          <w:rFonts w:ascii="Verdana" w:hAnsi="Verdana"/>
          <w:sz w:val="26"/>
          <w:szCs w:val="26"/>
        </w:rPr>
        <w:t xml:space="preserve"> расстройств, приводящих к внутричерепной гипертензии и отёку мозга[7].</w:t>
      </w:r>
    </w:p>
    <w:p w:rsidR="003C3187" w:rsidRPr="003C3187" w:rsidRDefault="003C3187" w:rsidP="003C3187">
      <w:pPr>
        <w:rPr>
          <w:rFonts w:ascii="Verdana" w:hAnsi="Verdana"/>
          <w:sz w:val="26"/>
          <w:szCs w:val="26"/>
        </w:rPr>
      </w:pPr>
      <w:r w:rsidRPr="003C3187">
        <w:rPr>
          <w:rFonts w:ascii="Verdana" w:hAnsi="Verdana"/>
          <w:sz w:val="26"/>
          <w:szCs w:val="26"/>
        </w:rPr>
        <w:t>Клиника</w:t>
      </w:r>
    </w:p>
    <w:p w:rsidR="003C3187" w:rsidRPr="003C3187" w:rsidRDefault="003C3187" w:rsidP="003C3187">
      <w:pPr>
        <w:rPr>
          <w:rFonts w:ascii="Verdana" w:hAnsi="Verdana"/>
          <w:sz w:val="26"/>
          <w:szCs w:val="26"/>
        </w:rPr>
      </w:pPr>
      <w:r w:rsidRPr="003C3187">
        <w:rPr>
          <w:rFonts w:ascii="Verdana" w:hAnsi="Verdana"/>
          <w:sz w:val="26"/>
          <w:szCs w:val="26"/>
        </w:rPr>
        <w:t xml:space="preserve">Основные симптомы совпадают с обычными симптомами гриппа [8] — головная боль, повышение температуры, кашель, рвота, диарея, насморк. </w:t>
      </w:r>
      <w:proofErr w:type="gramStart"/>
      <w:r w:rsidRPr="003C3187">
        <w:rPr>
          <w:rFonts w:ascii="Verdana" w:hAnsi="Verdana"/>
          <w:sz w:val="26"/>
          <w:szCs w:val="26"/>
        </w:rPr>
        <w:t>Существенную роль в патогенезе играет поражение легких и бронхов вследствие усиления экспрессии ряда факторов — медиаторов воспаления (</w:t>
      </w:r>
      <w:r w:rsidRPr="003C3187">
        <w:rPr>
          <w:rFonts w:ascii="Verdana" w:hAnsi="Verdana"/>
          <w:sz w:val="26"/>
          <w:szCs w:val="26"/>
          <w:lang w:val="en-US"/>
        </w:rPr>
        <w:t>TLR</w:t>
      </w:r>
      <w:r w:rsidRPr="003C3187">
        <w:rPr>
          <w:rFonts w:ascii="Verdana" w:hAnsi="Verdana"/>
          <w:sz w:val="26"/>
          <w:szCs w:val="26"/>
        </w:rPr>
        <w:t xml:space="preserve">-3, </w:t>
      </w:r>
      <w:r w:rsidRPr="003C3187">
        <w:rPr>
          <w:rFonts w:ascii="Verdana" w:hAnsi="Verdana"/>
          <w:sz w:val="26"/>
          <w:szCs w:val="26"/>
          <w:lang w:val="en-US"/>
        </w:rPr>
        <w:t>γ</w:t>
      </w:r>
      <w:r w:rsidRPr="003C3187">
        <w:rPr>
          <w:rFonts w:ascii="Verdana" w:hAnsi="Verdana"/>
          <w:sz w:val="26"/>
          <w:szCs w:val="26"/>
        </w:rPr>
        <w:t>-</w:t>
      </w:r>
      <w:r w:rsidRPr="003C3187">
        <w:rPr>
          <w:rFonts w:ascii="Verdana" w:hAnsi="Verdana"/>
          <w:sz w:val="26"/>
          <w:szCs w:val="26"/>
          <w:lang w:val="en-US"/>
        </w:rPr>
        <w:t>IFN</w:t>
      </w:r>
      <w:r w:rsidRPr="003C3187">
        <w:rPr>
          <w:rFonts w:ascii="Verdana" w:hAnsi="Verdana"/>
          <w:sz w:val="26"/>
          <w:szCs w:val="26"/>
        </w:rPr>
        <w:t xml:space="preserve">, </w:t>
      </w:r>
      <w:proofErr w:type="spellStart"/>
      <w:r w:rsidRPr="003C3187">
        <w:rPr>
          <w:rFonts w:ascii="Verdana" w:hAnsi="Verdana"/>
          <w:sz w:val="26"/>
          <w:szCs w:val="26"/>
          <w:lang w:val="en-US"/>
        </w:rPr>
        <w:t>TNFα</w:t>
      </w:r>
      <w:proofErr w:type="spellEnd"/>
      <w:r w:rsidRPr="003C3187">
        <w:rPr>
          <w:rFonts w:ascii="Verdana" w:hAnsi="Verdana"/>
          <w:sz w:val="26"/>
          <w:szCs w:val="26"/>
        </w:rPr>
        <w:t xml:space="preserve"> и др.), что приводит к множественному повреждению альвеол, некрозу и геморрагии [9] Высокая вирулентность и патогенность этого штамма вируса может быть обусловлена способностью неструктурного белка </w:t>
      </w:r>
      <w:r w:rsidRPr="003C3187">
        <w:rPr>
          <w:rFonts w:ascii="Verdana" w:hAnsi="Verdana"/>
          <w:sz w:val="26"/>
          <w:szCs w:val="26"/>
          <w:lang w:val="en-US"/>
        </w:rPr>
        <w:t>NS</w:t>
      </w:r>
      <w:r w:rsidRPr="003C3187">
        <w:rPr>
          <w:rFonts w:ascii="Verdana" w:hAnsi="Verdana"/>
          <w:sz w:val="26"/>
          <w:szCs w:val="26"/>
        </w:rPr>
        <w:t xml:space="preserve">1 (присущего этому вирусу) ингибировать продукцию интерферонов </w:t>
      </w:r>
      <w:r w:rsidRPr="003C3187">
        <w:rPr>
          <w:rFonts w:ascii="Verdana" w:hAnsi="Verdana"/>
          <w:sz w:val="26"/>
          <w:szCs w:val="26"/>
          <w:lang w:val="en-US"/>
        </w:rPr>
        <w:t>I</w:t>
      </w:r>
      <w:r w:rsidRPr="003C3187">
        <w:rPr>
          <w:rFonts w:ascii="Verdana" w:hAnsi="Verdana"/>
          <w:sz w:val="26"/>
          <w:szCs w:val="26"/>
        </w:rPr>
        <w:t xml:space="preserve"> типа инфицированными клетками[10].</w:t>
      </w:r>
      <w:proofErr w:type="gramEnd"/>
      <w:r w:rsidRPr="003C3187">
        <w:rPr>
          <w:rFonts w:ascii="Verdana" w:hAnsi="Verdana"/>
          <w:sz w:val="26"/>
          <w:szCs w:val="26"/>
        </w:rPr>
        <w:t xml:space="preserve"> Дефектные по этому гену вирусы оказываются существенно </w:t>
      </w:r>
      <w:proofErr w:type="gramStart"/>
      <w:r w:rsidRPr="003C3187">
        <w:rPr>
          <w:rFonts w:ascii="Verdana" w:hAnsi="Verdana"/>
          <w:sz w:val="26"/>
          <w:szCs w:val="26"/>
        </w:rPr>
        <w:t>менее патогенными</w:t>
      </w:r>
      <w:proofErr w:type="gramEnd"/>
      <w:r w:rsidRPr="003C3187">
        <w:rPr>
          <w:rFonts w:ascii="Verdana" w:hAnsi="Verdana"/>
          <w:sz w:val="26"/>
          <w:szCs w:val="26"/>
        </w:rPr>
        <w:t xml:space="preserve"> [11].</w:t>
      </w:r>
    </w:p>
    <w:p w:rsidR="003C3187" w:rsidRPr="003C3187" w:rsidRDefault="003C3187" w:rsidP="003C3187">
      <w:pPr>
        <w:rPr>
          <w:rFonts w:ascii="Verdana" w:hAnsi="Verdana"/>
          <w:sz w:val="26"/>
          <w:szCs w:val="26"/>
        </w:rPr>
      </w:pPr>
      <w:r w:rsidRPr="003C3187">
        <w:rPr>
          <w:rFonts w:ascii="Verdana" w:hAnsi="Verdana"/>
          <w:sz w:val="26"/>
          <w:szCs w:val="26"/>
        </w:rPr>
        <w:t>Диагностика</w:t>
      </w:r>
    </w:p>
    <w:p w:rsidR="003C3187" w:rsidRPr="003C3187" w:rsidRDefault="003C3187" w:rsidP="003C3187">
      <w:pPr>
        <w:rPr>
          <w:rFonts w:ascii="Verdana" w:hAnsi="Verdana"/>
          <w:sz w:val="26"/>
          <w:szCs w:val="26"/>
        </w:rPr>
      </w:pPr>
      <w:r w:rsidRPr="003C3187">
        <w:rPr>
          <w:rFonts w:ascii="Verdana" w:hAnsi="Verdana"/>
          <w:sz w:val="26"/>
          <w:szCs w:val="26"/>
        </w:rPr>
        <w:t xml:space="preserve">Клинически течение данного заболевания в целом совпадает с течением заболевания при инфицировании другими штаммами вируса гриппа. Достоверный диагноз устанавливается при </w:t>
      </w:r>
      <w:proofErr w:type="spellStart"/>
      <w:r w:rsidRPr="003C3187">
        <w:rPr>
          <w:rFonts w:ascii="Verdana" w:hAnsi="Verdana"/>
          <w:sz w:val="26"/>
          <w:szCs w:val="26"/>
        </w:rPr>
        <w:t>сертотипировании</w:t>
      </w:r>
      <w:proofErr w:type="spellEnd"/>
      <w:r w:rsidRPr="003C3187">
        <w:rPr>
          <w:rFonts w:ascii="Verdana" w:hAnsi="Verdana"/>
          <w:sz w:val="26"/>
          <w:szCs w:val="26"/>
        </w:rPr>
        <w:t xml:space="preserve"> вируса</w:t>
      </w:r>
    </w:p>
    <w:p w:rsidR="003C3187" w:rsidRPr="003C3187" w:rsidRDefault="003C3187" w:rsidP="003C3187">
      <w:pPr>
        <w:rPr>
          <w:rFonts w:ascii="Verdana" w:hAnsi="Verdana"/>
          <w:sz w:val="26"/>
          <w:szCs w:val="26"/>
        </w:rPr>
      </w:pPr>
      <w:r w:rsidRPr="003C3187">
        <w:rPr>
          <w:rFonts w:ascii="Verdana" w:hAnsi="Verdana"/>
          <w:sz w:val="26"/>
          <w:szCs w:val="26"/>
        </w:rPr>
        <w:t>Профилактика</w:t>
      </w:r>
    </w:p>
    <w:p w:rsidR="003C3187" w:rsidRPr="003C3187" w:rsidRDefault="003C3187" w:rsidP="003C3187">
      <w:pPr>
        <w:rPr>
          <w:rFonts w:ascii="Verdana" w:hAnsi="Verdana"/>
          <w:sz w:val="26"/>
          <w:szCs w:val="26"/>
        </w:rPr>
      </w:pPr>
      <w:r w:rsidRPr="003C3187">
        <w:rPr>
          <w:rFonts w:ascii="Verdana" w:hAnsi="Verdana"/>
          <w:sz w:val="26"/>
          <w:szCs w:val="26"/>
        </w:rPr>
        <w:t xml:space="preserve">В целях первичной специфической профилактики (прежде всего лиц категории риска) в РФ и за рубежом проводится ускоренная разработка и регистрация специфических вакцин на основе выделенного штамма возбудителя. Эпидемиологи приветствуют также вакцинацию от «сезонного» гриппа, содержащую антитела </w:t>
      </w:r>
      <w:r w:rsidRPr="003C3187">
        <w:rPr>
          <w:rFonts w:ascii="Verdana" w:hAnsi="Verdana"/>
          <w:sz w:val="26"/>
          <w:szCs w:val="26"/>
        </w:rPr>
        <w:lastRenderedPageBreak/>
        <w:t>против повреждающих агентов (белков) трёх, отличающихся от «свиного» штамма видов вируса.</w:t>
      </w:r>
    </w:p>
    <w:p w:rsidR="003C3187" w:rsidRPr="003C3187" w:rsidRDefault="003C3187" w:rsidP="003C3187">
      <w:pPr>
        <w:rPr>
          <w:rFonts w:ascii="Verdana" w:hAnsi="Verdana"/>
          <w:sz w:val="26"/>
          <w:szCs w:val="26"/>
        </w:rPr>
      </w:pPr>
      <w:r w:rsidRPr="003C3187">
        <w:rPr>
          <w:rFonts w:ascii="Verdana" w:hAnsi="Verdana"/>
          <w:sz w:val="26"/>
          <w:szCs w:val="26"/>
        </w:rPr>
        <w:t xml:space="preserve">В памятке ВОЗ о </w:t>
      </w:r>
      <w:proofErr w:type="spellStart"/>
      <w:r w:rsidRPr="003C3187">
        <w:rPr>
          <w:rFonts w:ascii="Verdana" w:hAnsi="Verdana"/>
          <w:sz w:val="26"/>
          <w:szCs w:val="26"/>
        </w:rPr>
        <w:t>высокопатогенном</w:t>
      </w:r>
      <w:proofErr w:type="spellEnd"/>
      <w:r w:rsidRPr="003C3187">
        <w:rPr>
          <w:rFonts w:ascii="Verdana" w:hAnsi="Verdana"/>
          <w:sz w:val="26"/>
          <w:szCs w:val="26"/>
        </w:rPr>
        <w:t xml:space="preserve"> гриппе указывается на необходимость исключить близкий контакт с людьми, которые «кажутся нездоровыми, имеющие высокую температуру тела и кашель». Рекомендуется тщательно и достаточно часто мыть руки с мылом. «Придерживайтесь здорового образа жизни, включая полноценный сон, употребление здоровой пищи, физическую активность» [12]. При должной термообработке вирус погибает. Первичная неспецифическая профилактика направлена на предотвращение попадание вируса в организм, и на усилении неспецифического иммунного ответа для предотвращения развития заболевания.</w:t>
      </w:r>
    </w:p>
    <w:p w:rsidR="003C3187" w:rsidRPr="003C3187" w:rsidRDefault="003C3187" w:rsidP="003C3187">
      <w:pPr>
        <w:rPr>
          <w:rFonts w:ascii="Verdana" w:hAnsi="Verdana"/>
          <w:sz w:val="26"/>
          <w:szCs w:val="26"/>
        </w:rPr>
      </w:pPr>
      <w:r w:rsidRPr="003C3187">
        <w:rPr>
          <w:rFonts w:ascii="Verdana" w:hAnsi="Verdana"/>
          <w:sz w:val="26"/>
          <w:szCs w:val="26"/>
        </w:rPr>
        <w:t>Лечение</w:t>
      </w:r>
    </w:p>
    <w:p w:rsidR="003C3187" w:rsidRPr="003C3187" w:rsidRDefault="003C3187" w:rsidP="003C3187">
      <w:pPr>
        <w:rPr>
          <w:rFonts w:ascii="Verdana" w:hAnsi="Verdana"/>
          <w:sz w:val="26"/>
          <w:szCs w:val="26"/>
        </w:rPr>
      </w:pPr>
      <w:r w:rsidRPr="003C3187">
        <w:rPr>
          <w:rFonts w:ascii="Verdana" w:hAnsi="Verdana"/>
          <w:sz w:val="26"/>
          <w:szCs w:val="26"/>
        </w:rPr>
        <w:t xml:space="preserve">Лечение заболевания, вызванного штаммами вируса «свиного» </w:t>
      </w:r>
      <w:proofErr w:type="gramStart"/>
      <w:r w:rsidRPr="003C3187">
        <w:rPr>
          <w:rFonts w:ascii="Verdana" w:hAnsi="Verdana"/>
          <w:sz w:val="26"/>
          <w:szCs w:val="26"/>
        </w:rPr>
        <w:t>гриппа</w:t>
      </w:r>
      <w:proofErr w:type="gramEnd"/>
      <w:r w:rsidRPr="003C3187">
        <w:rPr>
          <w:rFonts w:ascii="Verdana" w:hAnsi="Verdana"/>
          <w:sz w:val="26"/>
          <w:szCs w:val="26"/>
        </w:rPr>
        <w:t xml:space="preserve"> по сути не отличается от лечения так называемого «сезонного» гриппа. При выраженных явлениях интоксикации и нарушениях кислотно-щелочного баланса проводится </w:t>
      </w:r>
      <w:proofErr w:type="spellStart"/>
      <w:r w:rsidRPr="003C3187">
        <w:rPr>
          <w:rFonts w:ascii="Verdana" w:hAnsi="Verdana"/>
          <w:sz w:val="26"/>
          <w:szCs w:val="26"/>
        </w:rPr>
        <w:t>дезинтоксикационная</w:t>
      </w:r>
      <w:proofErr w:type="spellEnd"/>
      <w:r w:rsidRPr="003C3187">
        <w:rPr>
          <w:rFonts w:ascii="Verdana" w:hAnsi="Verdana"/>
          <w:sz w:val="26"/>
          <w:szCs w:val="26"/>
        </w:rPr>
        <w:t xml:space="preserve"> и корректирующая терапия. Из </w:t>
      </w:r>
      <w:proofErr w:type="gramStart"/>
      <w:r w:rsidRPr="003C3187">
        <w:rPr>
          <w:rFonts w:ascii="Verdana" w:hAnsi="Verdana"/>
          <w:sz w:val="26"/>
          <w:szCs w:val="26"/>
        </w:rPr>
        <w:t>препаратов, действующих на сам вирус и на его размножение доказана</w:t>
      </w:r>
      <w:proofErr w:type="gramEnd"/>
      <w:r w:rsidRPr="003C3187">
        <w:rPr>
          <w:rFonts w:ascii="Verdana" w:hAnsi="Verdana"/>
          <w:sz w:val="26"/>
          <w:szCs w:val="26"/>
        </w:rPr>
        <w:t xml:space="preserve"> эффективность </w:t>
      </w:r>
      <w:proofErr w:type="spellStart"/>
      <w:r w:rsidRPr="003C3187">
        <w:rPr>
          <w:rFonts w:ascii="Verdana" w:hAnsi="Verdana"/>
          <w:sz w:val="26"/>
          <w:szCs w:val="26"/>
        </w:rPr>
        <w:t>Осельтамивира</w:t>
      </w:r>
      <w:proofErr w:type="spellEnd"/>
      <w:r w:rsidRPr="003C3187">
        <w:rPr>
          <w:rFonts w:ascii="Verdana" w:hAnsi="Verdana"/>
          <w:sz w:val="26"/>
          <w:szCs w:val="26"/>
        </w:rPr>
        <w:t xml:space="preserve"> (</w:t>
      </w:r>
      <w:proofErr w:type="spellStart"/>
      <w:r w:rsidRPr="003C3187">
        <w:rPr>
          <w:rFonts w:ascii="Verdana" w:hAnsi="Verdana"/>
          <w:sz w:val="26"/>
          <w:szCs w:val="26"/>
        </w:rPr>
        <w:t>Тами-Флю</w:t>
      </w:r>
      <w:proofErr w:type="spellEnd"/>
      <w:r w:rsidRPr="003C3187">
        <w:rPr>
          <w:rFonts w:ascii="Verdana" w:hAnsi="Verdana"/>
          <w:sz w:val="26"/>
          <w:szCs w:val="26"/>
        </w:rPr>
        <w:t xml:space="preserve">). При его отсутствии экспертами ВОЗ рекомендуется препарат </w:t>
      </w:r>
      <w:proofErr w:type="spellStart"/>
      <w:r w:rsidRPr="003C3187">
        <w:rPr>
          <w:rFonts w:ascii="Verdana" w:hAnsi="Verdana"/>
          <w:sz w:val="26"/>
          <w:szCs w:val="26"/>
        </w:rPr>
        <w:t>Занамивир</w:t>
      </w:r>
      <w:proofErr w:type="spellEnd"/>
      <w:r w:rsidRPr="003C3187">
        <w:rPr>
          <w:rFonts w:ascii="Verdana" w:hAnsi="Verdana"/>
          <w:sz w:val="26"/>
          <w:szCs w:val="26"/>
        </w:rPr>
        <w:t xml:space="preserve"> (</w:t>
      </w:r>
      <w:proofErr w:type="spellStart"/>
      <w:r w:rsidRPr="003C3187">
        <w:rPr>
          <w:rFonts w:ascii="Verdana" w:hAnsi="Verdana"/>
          <w:sz w:val="26"/>
          <w:szCs w:val="26"/>
        </w:rPr>
        <w:t>Реленза</w:t>
      </w:r>
      <w:proofErr w:type="spellEnd"/>
      <w:r w:rsidRPr="003C3187">
        <w:rPr>
          <w:rFonts w:ascii="Verdana" w:hAnsi="Verdana"/>
          <w:sz w:val="26"/>
          <w:szCs w:val="26"/>
        </w:rPr>
        <w:t xml:space="preserve">)[13], при относительно лёгком течении заболевания врачи стран постсоветского пространства рекомендуют </w:t>
      </w:r>
      <w:proofErr w:type="spellStart"/>
      <w:r w:rsidRPr="003C3187">
        <w:rPr>
          <w:rFonts w:ascii="Verdana" w:hAnsi="Verdana"/>
          <w:sz w:val="26"/>
          <w:szCs w:val="26"/>
        </w:rPr>
        <w:t>арбидол</w:t>
      </w:r>
      <w:proofErr w:type="spellEnd"/>
      <w:r w:rsidRPr="003C3187">
        <w:rPr>
          <w:rFonts w:ascii="Verdana" w:hAnsi="Verdana"/>
          <w:sz w:val="26"/>
          <w:szCs w:val="26"/>
        </w:rPr>
        <w:t>, несмотря на то, что он относится к лекарственным средствам с недоказанной эффективностью, а ВОЗ вовсе не рассматривает его в качестве противовирусного препарата.</w:t>
      </w:r>
    </w:p>
    <w:p w:rsidR="003C3187" w:rsidRPr="003C3187" w:rsidRDefault="003C3187" w:rsidP="003C3187">
      <w:pPr>
        <w:rPr>
          <w:rFonts w:ascii="Verdana" w:hAnsi="Verdana"/>
          <w:sz w:val="26"/>
          <w:szCs w:val="26"/>
        </w:rPr>
      </w:pPr>
      <w:r w:rsidRPr="003C3187">
        <w:rPr>
          <w:rFonts w:ascii="Verdana" w:hAnsi="Verdana"/>
          <w:sz w:val="26"/>
          <w:szCs w:val="26"/>
        </w:rPr>
        <w:t>Лечение тяжелых и средней степени тяжести случаев направлено на недопущение первичной вирусной пневмонии, обычно протекающей тяжело и вызывающей геморрагии и выраженную дыхательную недостаточность, и на профилактику присоединения вторичной бактериальной инфекции, также часто обуславливающей развитие пневмонии.</w:t>
      </w:r>
    </w:p>
    <w:p w:rsidR="003C3187" w:rsidRPr="003C3187" w:rsidRDefault="003C3187" w:rsidP="003C3187">
      <w:pPr>
        <w:rPr>
          <w:rFonts w:ascii="Verdana" w:hAnsi="Verdana"/>
          <w:sz w:val="26"/>
          <w:szCs w:val="26"/>
        </w:rPr>
      </w:pPr>
      <w:r w:rsidRPr="003C3187">
        <w:rPr>
          <w:rFonts w:ascii="Verdana" w:hAnsi="Verdana"/>
          <w:sz w:val="26"/>
          <w:szCs w:val="26"/>
        </w:rPr>
        <w:t xml:space="preserve">Показана также симптоматическая терапия. Из жаропонижающих препаратов большинством специалистов рекомендуются препараты содержащие ибупрофен и парацетамол (не рекомендуется </w:t>
      </w:r>
      <w:r w:rsidRPr="003C3187">
        <w:rPr>
          <w:rFonts w:ascii="Verdana" w:hAnsi="Verdana"/>
          <w:sz w:val="26"/>
          <w:szCs w:val="26"/>
        </w:rPr>
        <w:lastRenderedPageBreak/>
        <w:t>использовать средства, содержащие аспирин, в связи с риском развития синдрома Рея[14]).</w:t>
      </w:r>
    </w:p>
    <w:p w:rsidR="003C3187" w:rsidRPr="003C3187" w:rsidRDefault="003C3187" w:rsidP="003C3187">
      <w:pPr>
        <w:rPr>
          <w:rFonts w:ascii="Verdana" w:hAnsi="Verdana"/>
          <w:sz w:val="26"/>
          <w:szCs w:val="26"/>
        </w:rPr>
      </w:pPr>
      <w:r w:rsidRPr="003C3187">
        <w:rPr>
          <w:rFonts w:ascii="Verdana" w:hAnsi="Verdana"/>
          <w:sz w:val="26"/>
          <w:szCs w:val="26"/>
        </w:rPr>
        <w:t xml:space="preserve">Срочное обращение в медицинские учреждения (вызов скорой помощи) необходимо при признаках выраженной дыхательной недостаточности, угнетения мозговой деятельности и нарушений функции </w:t>
      </w:r>
      <w:proofErr w:type="spellStart"/>
      <w:proofErr w:type="gramStart"/>
      <w:r w:rsidRPr="003C3187">
        <w:rPr>
          <w:rFonts w:ascii="Verdana" w:hAnsi="Verdana"/>
          <w:sz w:val="26"/>
          <w:szCs w:val="26"/>
        </w:rPr>
        <w:t>сердечно-сосудистой</w:t>
      </w:r>
      <w:proofErr w:type="spellEnd"/>
      <w:proofErr w:type="gramEnd"/>
      <w:r w:rsidRPr="003C3187">
        <w:rPr>
          <w:rFonts w:ascii="Verdana" w:hAnsi="Verdana"/>
          <w:sz w:val="26"/>
          <w:szCs w:val="26"/>
        </w:rPr>
        <w:t xml:space="preserve"> системы: одышки, нехватке дыхания, цианозе (посинения кожи), обмороке, появлении окрашенной мокроты, низком кровяном давлении, появлении болей в груди.</w:t>
      </w:r>
    </w:p>
    <w:p w:rsidR="003C3187" w:rsidRPr="003C3187" w:rsidRDefault="003C3187" w:rsidP="003C3187">
      <w:pPr>
        <w:rPr>
          <w:rFonts w:ascii="Verdana" w:hAnsi="Verdana"/>
          <w:sz w:val="26"/>
          <w:szCs w:val="26"/>
        </w:rPr>
      </w:pPr>
      <w:r w:rsidRPr="003C3187">
        <w:rPr>
          <w:rFonts w:ascii="Verdana" w:hAnsi="Verdana"/>
          <w:sz w:val="26"/>
          <w:szCs w:val="26"/>
        </w:rPr>
        <w:t xml:space="preserve">Обязательное обращение к врачу (как </w:t>
      </w:r>
      <w:proofErr w:type="gramStart"/>
      <w:r w:rsidRPr="003C3187">
        <w:rPr>
          <w:rFonts w:ascii="Verdana" w:hAnsi="Verdana"/>
          <w:sz w:val="26"/>
          <w:szCs w:val="26"/>
        </w:rPr>
        <w:t>правило</w:t>
      </w:r>
      <w:proofErr w:type="gramEnd"/>
      <w:r w:rsidRPr="003C3187">
        <w:rPr>
          <w:rFonts w:ascii="Verdana" w:hAnsi="Verdana"/>
          <w:sz w:val="26"/>
          <w:szCs w:val="26"/>
        </w:rPr>
        <w:t xml:space="preserve"> в поликлинику по месту жительства) необходимо при высокой температуре, не снижающейся на 4-й день, выраженного ухудшения состояния после временного улучшения.</w:t>
      </w:r>
    </w:p>
    <w:p w:rsidR="003C3187" w:rsidRPr="003C3187" w:rsidRDefault="003C3187" w:rsidP="003C3187">
      <w:pPr>
        <w:rPr>
          <w:rFonts w:ascii="Verdana" w:hAnsi="Verdana"/>
          <w:sz w:val="26"/>
          <w:szCs w:val="26"/>
        </w:rPr>
      </w:pPr>
      <w:r w:rsidRPr="003C3187">
        <w:rPr>
          <w:rFonts w:ascii="Verdana" w:hAnsi="Verdana"/>
          <w:sz w:val="26"/>
          <w:szCs w:val="26"/>
        </w:rPr>
        <w:t xml:space="preserve">В настоящее время исследуется ряд новых противовирусных препаратов, в т.ч. </w:t>
      </w:r>
      <w:proofErr w:type="spellStart"/>
      <w:r w:rsidRPr="003C3187">
        <w:rPr>
          <w:rFonts w:ascii="Verdana" w:hAnsi="Verdana"/>
          <w:sz w:val="26"/>
          <w:szCs w:val="26"/>
        </w:rPr>
        <w:t>Перамивир</w:t>
      </w:r>
      <w:proofErr w:type="spellEnd"/>
      <w:r w:rsidRPr="003C3187">
        <w:rPr>
          <w:rFonts w:ascii="Verdana" w:hAnsi="Verdana"/>
          <w:sz w:val="26"/>
          <w:szCs w:val="26"/>
        </w:rPr>
        <w:t>.</w:t>
      </w:r>
      <w:r w:rsidRPr="003C3187">
        <w:rPr>
          <w:rFonts w:ascii="Verdana" w:hAnsi="Verdana"/>
          <w:sz w:val="26"/>
          <w:szCs w:val="26"/>
        </w:rPr>
        <w:tab/>
        <w:t xml:space="preserve">В этом разделе не хватает ссылок на источники информации. </w:t>
      </w:r>
    </w:p>
    <w:p w:rsidR="003C3187" w:rsidRPr="003C3187" w:rsidRDefault="003C3187" w:rsidP="003C3187">
      <w:pPr>
        <w:rPr>
          <w:rFonts w:ascii="Verdana" w:hAnsi="Verdana"/>
          <w:sz w:val="26"/>
          <w:szCs w:val="26"/>
        </w:rPr>
      </w:pPr>
      <w:r w:rsidRPr="003C3187">
        <w:rPr>
          <w:rFonts w:ascii="Verdana" w:hAnsi="Verdana"/>
          <w:sz w:val="26"/>
          <w:szCs w:val="26"/>
        </w:rPr>
        <w:t>Информация должна быть проверяема, иначе она может быть поставлена под сомнение и удалена.</w:t>
      </w:r>
    </w:p>
    <w:p w:rsidR="003C3187" w:rsidRPr="003C3187" w:rsidRDefault="003C3187" w:rsidP="003C3187">
      <w:pPr>
        <w:rPr>
          <w:rFonts w:ascii="Verdana" w:hAnsi="Verdana"/>
          <w:sz w:val="26"/>
          <w:szCs w:val="26"/>
        </w:rPr>
      </w:pPr>
      <w:r w:rsidRPr="003C3187">
        <w:rPr>
          <w:rFonts w:ascii="Verdana" w:hAnsi="Verdana"/>
          <w:sz w:val="26"/>
          <w:szCs w:val="26"/>
        </w:rPr>
        <w:t>Вы можете отредактировать эту статью, добавив ссылки на авторитетные источники.</w:t>
      </w:r>
      <w:r w:rsidRPr="003C3187">
        <w:rPr>
          <w:rFonts w:ascii="Verdana" w:hAnsi="Verdana"/>
          <w:sz w:val="26"/>
          <w:szCs w:val="26"/>
        </w:rPr>
        <w:tab/>
      </w:r>
    </w:p>
    <w:p w:rsidR="003C3187" w:rsidRPr="003C3187" w:rsidRDefault="003C3187" w:rsidP="003C3187">
      <w:pPr>
        <w:rPr>
          <w:rFonts w:ascii="Verdana" w:hAnsi="Verdana"/>
          <w:sz w:val="26"/>
          <w:szCs w:val="26"/>
        </w:rPr>
      </w:pPr>
      <w:r w:rsidRPr="003C3187">
        <w:rPr>
          <w:rFonts w:ascii="Verdana" w:hAnsi="Verdana"/>
          <w:sz w:val="26"/>
          <w:szCs w:val="26"/>
        </w:rPr>
        <w:t>Рекомендации по профилактике и лечению гриппа Министерства здравоохранения и социального развития РФ</w:t>
      </w:r>
    </w:p>
    <w:p w:rsidR="003C3187" w:rsidRPr="003C3187" w:rsidRDefault="003C3187" w:rsidP="003C3187">
      <w:pPr>
        <w:rPr>
          <w:rFonts w:ascii="Verdana" w:hAnsi="Verdana"/>
          <w:sz w:val="26"/>
          <w:szCs w:val="26"/>
        </w:rPr>
      </w:pPr>
      <w:r w:rsidRPr="003C3187">
        <w:rPr>
          <w:rFonts w:ascii="Verdana" w:hAnsi="Verdana"/>
          <w:sz w:val="26"/>
          <w:szCs w:val="26"/>
        </w:rPr>
        <w:t xml:space="preserve">Министерство здравоохранения и социального развития РФ выпустило «Временные методические рекомендации по лечению и профилактике гриппа </w:t>
      </w:r>
      <w:r w:rsidRPr="003C3187">
        <w:rPr>
          <w:rFonts w:ascii="Verdana" w:hAnsi="Verdana"/>
          <w:sz w:val="26"/>
          <w:szCs w:val="26"/>
          <w:lang w:val="en-US"/>
        </w:rPr>
        <w:t>A</w:t>
      </w:r>
      <w:r w:rsidRPr="003C3187">
        <w:rPr>
          <w:rFonts w:ascii="Verdana" w:hAnsi="Verdana"/>
          <w:sz w:val="26"/>
          <w:szCs w:val="26"/>
        </w:rPr>
        <w:t>/</w:t>
      </w:r>
      <w:r w:rsidRPr="003C3187">
        <w:rPr>
          <w:rFonts w:ascii="Verdana" w:hAnsi="Verdana"/>
          <w:sz w:val="26"/>
          <w:szCs w:val="26"/>
          <w:lang w:val="en-US"/>
        </w:rPr>
        <w:t>H</w:t>
      </w:r>
      <w:r w:rsidRPr="003C3187">
        <w:rPr>
          <w:rFonts w:ascii="Verdana" w:hAnsi="Verdana"/>
          <w:sz w:val="26"/>
          <w:szCs w:val="26"/>
        </w:rPr>
        <w:t>1</w:t>
      </w:r>
      <w:r w:rsidRPr="003C3187">
        <w:rPr>
          <w:rFonts w:ascii="Verdana" w:hAnsi="Verdana"/>
          <w:sz w:val="26"/>
          <w:szCs w:val="26"/>
          <w:lang w:val="en-US"/>
        </w:rPr>
        <w:t>N</w:t>
      </w:r>
      <w:r w:rsidRPr="003C3187">
        <w:rPr>
          <w:rFonts w:ascii="Verdana" w:hAnsi="Verdana"/>
          <w:sz w:val="26"/>
          <w:szCs w:val="26"/>
        </w:rPr>
        <w:t>1»[15].</w:t>
      </w:r>
    </w:p>
    <w:p w:rsidR="003C3187" w:rsidRPr="003C3187" w:rsidRDefault="003C3187" w:rsidP="003C3187">
      <w:pPr>
        <w:rPr>
          <w:rFonts w:ascii="Verdana" w:hAnsi="Verdana"/>
          <w:sz w:val="26"/>
          <w:szCs w:val="26"/>
        </w:rPr>
      </w:pPr>
      <w:r w:rsidRPr="003C3187">
        <w:rPr>
          <w:rFonts w:ascii="Verdana" w:hAnsi="Verdana"/>
          <w:sz w:val="26"/>
          <w:szCs w:val="26"/>
        </w:rPr>
        <w:t>Временные методические рекомендации по схемам лечения и профилактики гриппа, вызванного вирусом типа</w:t>
      </w:r>
      <w:proofErr w:type="gramStart"/>
      <w:r w:rsidRPr="003C3187">
        <w:rPr>
          <w:rFonts w:ascii="Verdana" w:hAnsi="Verdana"/>
          <w:sz w:val="26"/>
          <w:szCs w:val="26"/>
        </w:rPr>
        <w:t xml:space="preserve"> А</w:t>
      </w:r>
      <w:proofErr w:type="gramEnd"/>
      <w:r w:rsidRPr="003C3187">
        <w:rPr>
          <w:rFonts w:ascii="Verdana" w:hAnsi="Verdana"/>
          <w:sz w:val="26"/>
          <w:szCs w:val="26"/>
        </w:rPr>
        <w:t>/</w:t>
      </w:r>
      <w:r w:rsidRPr="003C3187">
        <w:rPr>
          <w:rFonts w:ascii="Verdana" w:hAnsi="Verdana"/>
          <w:sz w:val="26"/>
          <w:szCs w:val="26"/>
          <w:lang w:val="en-US"/>
        </w:rPr>
        <w:t>H</w:t>
      </w:r>
      <w:r w:rsidRPr="003C3187">
        <w:rPr>
          <w:rFonts w:ascii="Verdana" w:hAnsi="Verdana"/>
          <w:sz w:val="26"/>
          <w:szCs w:val="26"/>
        </w:rPr>
        <w:t>1</w:t>
      </w:r>
      <w:r w:rsidRPr="003C3187">
        <w:rPr>
          <w:rFonts w:ascii="Verdana" w:hAnsi="Verdana"/>
          <w:sz w:val="26"/>
          <w:szCs w:val="26"/>
          <w:lang w:val="en-US"/>
        </w:rPr>
        <w:t>N</w:t>
      </w:r>
      <w:r w:rsidRPr="003C3187">
        <w:rPr>
          <w:rFonts w:ascii="Verdana" w:hAnsi="Verdana"/>
          <w:sz w:val="26"/>
          <w:szCs w:val="26"/>
        </w:rPr>
        <w:t xml:space="preserve">1, для взрослого и детского населения были подготовлены совместно с ведущими научно-исследовательскими институтами РАМН, это НИИ гриппа, НИИ эпидемиологии и микробиологии им. </w:t>
      </w:r>
      <w:proofErr w:type="spellStart"/>
      <w:r w:rsidRPr="003C3187">
        <w:rPr>
          <w:rFonts w:ascii="Verdana" w:hAnsi="Verdana"/>
          <w:sz w:val="26"/>
          <w:szCs w:val="26"/>
        </w:rPr>
        <w:t>Н.Ф.Гамалеи</w:t>
      </w:r>
      <w:proofErr w:type="spellEnd"/>
      <w:r w:rsidRPr="003C3187">
        <w:rPr>
          <w:rFonts w:ascii="Verdana" w:hAnsi="Verdana"/>
          <w:sz w:val="26"/>
          <w:szCs w:val="26"/>
        </w:rPr>
        <w:t xml:space="preserve"> и ФГУ «Научно-исследовательский институт детских инфекций» и НИИ пульмонологии ФМБА России.</w:t>
      </w:r>
    </w:p>
    <w:sectPr w:rsidR="003C3187" w:rsidRPr="003C3187" w:rsidSect="003C3187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0"/>
  <w:proofState w:spelling="clean" w:grammar="clean"/>
  <w:defaultTabStop w:val="708"/>
  <w:characterSpacingControl w:val="doNotCompress"/>
  <w:compat/>
  <w:rsids>
    <w:rsidRoot w:val="003C3187"/>
    <w:rsid w:val="00177EA5"/>
    <w:rsid w:val="003C31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E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1327</Words>
  <Characters>7569</Characters>
  <Application>Microsoft Office Word</Application>
  <DocSecurity>0</DocSecurity>
  <Lines>63</Lines>
  <Paragraphs>17</Paragraphs>
  <ScaleCrop>false</ScaleCrop>
  <Company>Reanimator Extreme Edition</Company>
  <LinksUpToDate>false</LinksUpToDate>
  <CharactersWithSpaces>8879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*</cp:lastModifiedBy>
  <cp:revision>1</cp:revision>
  <dcterms:created xsi:type="dcterms:W3CDTF">2010-01-06T17:01:00Z</dcterms:created>
  <dcterms:modified xsi:type="dcterms:W3CDTF">2010-01-06T17:05:00Z</dcterms:modified>
</cp:coreProperties>
</file>